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6CF26247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</w:t>
            </w:r>
            <w:r w:rsidR="00FA66F6">
              <w:rPr>
                <w:b/>
                <w:bCs/>
                <w:color w:val="FF0000"/>
                <w:sz w:val="10"/>
                <w:szCs w:val="14"/>
              </w:rPr>
              <w:t>7</w:t>
            </w:r>
            <w:r w:rsidR="00F405C3">
              <w:rPr>
                <w:b/>
                <w:bCs/>
                <w:color w:val="FF0000"/>
                <w:sz w:val="10"/>
                <w:szCs w:val="14"/>
              </w:rPr>
              <w:t xml:space="preserve"> Analyze the origins and impact of U.S. involvement in World War 1.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812EF1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812EF1" w:rsidRPr="004C617D" w:rsidRDefault="00812EF1" w:rsidP="00812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281C4C8A" w14:textId="4540D66F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  <w:p w14:paraId="47590B19" w14:textId="28F889C7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84D6F1C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  <w:p w14:paraId="739FBD2B" w14:textId="73FFDD11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0984AEA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  <w:p w14:paraId="3E0B8FD4" w14:textId="4592A555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5CDCF2E7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  <w:p w14:paraId="5C99985F" w14:textId="43906F3A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2B0D0158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  <w:p w14:paraId="0B7764FC" w14:textId="78CFA8F3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68687DEB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  <w:p w14:paraId="7E69BD4F" w14:textId="229DF9C3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2FFD815C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Holiday</w:t>
            </w:r>
          </w:p>
          <w:p w14:paraId="39906E85" w14:textId="63B2683C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812EF1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812EF1" w:rsidRPr="004C617D" w:rsidRDefault="00812EF1" w:rsidP="00812EF1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6080FE35" w14:textId="79DE196C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Assignment=New Deal Photo Analysis</w:t>
            </w:r>
          </w:p>
          <w:p w14:paraId="7E0EF547" w14:textId="15BC58BD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4DE34449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Assignment=New Deal Photo Analysis</w:t>
            </w:r>
          </w:p>
          <w:p w14:paraId="1A69A2A1" w14:textId="335C6D2E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4633D87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Assignment=New Deal Photo Analysis</w:t>
            </w:r>
          </w:p>
          <w:p w14:paraId="1EE4AD17" w14:textId="2459C21F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72ECE7BC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Assignment=New Deal Photo Analysis</w:t>
            </w:r>
          </w:p>
          <w:p w14:paraId="45D10E6B" w14:textId="56157E50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44D313CA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Assignment=New Deal Photo Analysis</w:t>
            </w:r>
          </w:p>
          <w:p w14:paraId="0022E828" w14:textId="152719AE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1919B4E6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Assignment=New Deal Photo Analysis</w:t>
            </w:r>
          </w:p>
          <w:p w14:paraId="5630EC5E" w14:textId="5AF05D61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71A555DB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Assignment=New Deal Photo Analysis</w:t>
            </w:r>
          </w:p>
          <w:p w14:paraId="2DE8C7F0" w14:textId="6D60C655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812EF1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812EF1" w:rsidRPr="004C617D" w:rsidRDefault="00812EF1" w:rsidP="00812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785BC3D2" w14:textId="2F8F71B0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19CC10" wp14:editId="16B64CE5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about 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Roosevelt’s attempts</w:t>
            </w:r>
          </w:p>
          <w:p w14:paraId="4BBED678" w14:textId="582833BE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to end the Depression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and the challenges he faced with the New Deal, the importance of the 2nd New Deal, and the importance of Eleanor Roosevelt.</w:t>
            </w:r>
          </w:p>
          <w:p w14:paraId="5E7DC45B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3DC9A4D" w14:textId="314D7DD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442C5EB" wp14:editId="60AF9758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 xml:space="preserve">the different programs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created during the New Deal to help the US reform, recover, and offer relief.</w:t>
            </w:r>
          </w:p>
          <w:p w14:paraId="50CCA9D4" w14:textId="70DC607A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89AADC2" wp14:editId="2108CD56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I can explain the Social Security Act and how it helped Americans during the Great Depression. </w:t>
            </w:r>
          </w:p>
          <w:p w14:paraId="30833C2C" w14:textId="041C4DEC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BA88B9A" w14:textId="73811F9B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7F1D968" w14:textId="22775ADD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Quick Write: 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Based on what you know so far, do you think the government should play a large role in helping people during economic crises? Why or why not?</w:t>
            </w:r>
          </w:p>
        </w:tc>
        <w:tc>
          <w:tcPr>
            <w:tcW w:w="1619" w:type="dxa"/>
          </w:tcPr>
          <w:p w14:paraId="1C006E23" w14:textId="4806AC29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teacher will review what the students were supposed to complete for their Learn at Home Assignment.</w:t>
            </w:r>
          </w:p>
        </w:tc>
        <w:tc>
          <w:tcPr>
            <w:tcW w:w="2067" w:type="dxa"/>
          </w:tcPr>
          <w:p w14:paraId="578DEA5D" w14:textId="58751C81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7A64CDB8" w14:textId="276FA33C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break into partners and present each other’s PowerPoint.</w:t>
            </w:r>
          </w:p>
        </w:tc>
        <w:tc>
          <w:tcPr>
            <w:tcW w:w="1799" w:type="dxa"/>
          </w:tcPr>
          <w:p w14:paraId="0835072E" w14:textId="2245150A" w:rsidR="00812EF1" w:rsidRPr="00537A36" w:rsidRDefault="00812EF1" w:rsidP="00812EF1">
            <w:pPr>
              <w:pStyle w:val="ListParagraph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3E3C4401" w14:textId="77777777" w:rsidR="00000000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Explain on a sheet of paper why you picked the images you picked and if you had similar images or different images from your partner</w:t>
            </w:r>
          </w:p>
          <w:p w14:paraId="75612296" w14:textId="148144E2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812EF1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812EF1" w:rsidRPr="004C617D" w:rsidRDefault="00812EF1" w:rsidP="00812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25F0C1A0" w14:textId="77777777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6F1C6E" wp14:editId="5FA27297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about 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Roosevelt’s attempts</w:t>
            </w:r>
          </w:p>
          <w:p w14:paraId="2040DA90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to end the Depression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and the challenges he faced with the New Deal, the importance of the 2nd New Deal, and the importance of Eleanor Roosevelt.</w:t>
            </w:r>
          </w:p>
          <w:p w14:paraId="730D8C11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69C36C7F" w14:textId="62BBFDD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612E165" wp14:editId="4D5DD807">
                  <wp:extent cx="118110" cy="9461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which programs caused major challenges for President Roosevelt.</w:t>
            </w:r>
          </w:p>
          <w:p w14:paraId="1AD69DC4" w14:textId="77777777" w:rsid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7FEF938" w14:textId="40671849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754464B3" w14:textId="77777777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Segoe UI Emoji" w:hAnsi="Segoe UI Emoji" w:cs="Segoe UI Emoji"/>
                <w:sz w:val="10"/>
                <w:szCs w:val="14"/>
              </w:rPr>
              <w:t>👉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 xml:space="preserve"> Quote: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br/>
              <w:t>“The only thing we have to fear is fear itself.” – President Franklin D. Roosevelt, Inaugural Address, 1933</w:t>
            </w:r>
          </w:p>
          <w:p w14:paraId="61274EBE" w14:textId="5BD81FBC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Segoe UI Emoji" w:hAnsi="Segoe UI Emoji" w:cs="Segoe UI Emoji"/>
                <w:sz w:val="10"/>
                <w:szCs w:val="14"/>
              </w:rPr>
              <w:t>➡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 xml:space="preserve"> Question: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br/>
              <w:t>What do you think Roosevelt meant by this statement? How might this idea have shaped his approach to dealing with the Great Depression?</w:t>
            </w:r>
          </w:p>
        </w:tc>
        <w:tc>
          <w:tcPr>
            <w:tcW w:w="1619" w:type="dxa"/>
          </w:tcPr>
          <w:p w14:paraId="7BAB9F2C" w14:textId="00D5FDDB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02066648" w14:textId="2C26983E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The class will complete one section of the New Deal Flow chart to make sure all students understand what they are to do.</w:t>
            </w:r>
          </w:p>
        </w:tc>
        <w:tc>
          <w:tcPr>
            <w:tcW w:w="1978" w:type="dxa"/>
          </w:tcPr>
          <w:p w14:paraId="4A8E7F0B" w14:textId="4B6061B5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7ACAD40" w14:textId="16BD52F4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finish their flow chart over the new deal </w:t>
            </w:r>
          </w:p>
        </w:tc>
        <w:tc>
          <w:tcPr>
            <w:tcW w:w="1844" w:type="dxa"/>
          </w:tcPr>
          <w:p w14:paraId="30F379CC" w14:textId="77777777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To wrap up our discussion on Eleanor Roosevelt, let's reflect on her impact in three key areas:</w:t>
            </w:r>
          </w:p>
          <w:p w14:paraId="07945710" w14:textId="77777777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1️</w:t>
            </w:r>
            <w:r w:rsidRPr="00812EF1">
              <w:rPr>
                <w:rFonts w:ascii="Tahoma" w:hAnsi="Tahoma" w:cs="Tahoma"/>
                <w:sz w:val="10"/>
                <w:szCs w:val="14"/>
              </w:rPr>
              <w:t>⃣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 xml:space="preserve"> Role as First Lady-BLUE STICKY NOTE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br/>
              <w:t>2️</w:t>
            </w:r>
            <w:r w:rsidRPr="00812EF1">
              <w:rPr>
                <w:rFonts w:ascii="Tahoma" w:hAnsi="Tahoma" w:cs="Tahoma"/>
                <w:sz w:val="10"/>
                <w:szCs w:val="14"/>
              </w:rPr>
              <w:t>⃣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 xml:space="preserve"> Civil Rights Advocacy-GREEN STICKY NOTE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br/>
              <w:t>3️</w:t>
            </w:r>
            <w:r w:rsidRPr="00812EF1">
              <w:rPr>
                <w:rFonts w:ascii="Tahoma" w:hAnsi="Tahoma" w:cs="Tahoma"/>
                <w:sz w:val="10"/>
                <w:szCs w:val="14"/>
              </w:rPr>
              <w:t>⃣</w:t>
            </w: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 xml:space="preserve"> The Great Depression &amp; New Deal-PINK STICKY NOTE</w:t>
            </w:r>
          </w:p>
          <w:p w14:paraId="60DCAD05" w14:textId="77777777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Activity Instructions:</w:t>
            </w:r>
          </w:p>
          <w:p w14:paraId="0CE6791A" w14:textId="77777777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Gather Your Sticky Notes – You will each receive three different colored sticky notes (one for each category).</w:t>
            </w:r>
          </w:p>
          <w:p w14:paraId="00C09D96" w14:textId="77777777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Use Your Textbook – Turn to pages 405-406 in your textbook to find details about Eleanor Roosevelt’s accomplishments.</w:t>
            </w:r>
          </w:p>
          <w:p w14:paraId="786A2D60" w14:textId="77777777" w:rsidR="00812EF1" w:rsidRPr="00812EF1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Record Your Findings – Write one key accomplishment related to the category on each sticky note. Be specific!</w:t>
            </w:r>
          </w:p>
          <w:p w14:paraId="167F6272" w14:textId="1C5BAA53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812EF1">
              <w:rPr>
                <w:rFonts w:ascii="Times New Roman" w:hAnsi="Times New Roman" w:cs="Times New Roman"/>
                <w:sz w:val="10"/>
                <w:szCs w:val="14"/>
              </w:rPr>
              <w:t>Post Your Notes – Once you’ve completed all three, place them on the class chart or designated board under the correct category.</w:t>
            </w:r>
            <w:bookmarkStart w:id="0" w:name="_GoBack"/>
            <w:bookmarkEnd w:id="0"/>
          </w:p>
        </w:tc>
      </w:tr>
      <w:tr w:rsidR="00812EF1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812EF1" w:rsidRPr="004C617D" w:rsidRDefault="00812EF1" w:rsidP="00812E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0B58C967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Great Depression and New Deal Quiz</w:t>
            </w:r>
          </w:p>
        </w:tc>
        <w:tc>
          <w:tcPr>
            <w:tcW w:w="2047" w:type="dxa"/>
          </w:tcPr>
          <w:p w14:paraId="6C3A1E46" w14:textId="7A1D5C5A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Great Depression and New Deal Quiz</w:t>
            </w:r>
          </w:p>
        </w:tc>
        <w:tc>
          <w:tcPr>
            <w:tcW w:w="1619" w:type="dxa"/>
          </w:tcPr>
          <w:p w14:paraId="0CA8540D" w14:textId="6C53F202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Great Depression and New Deal Quiz</w:t>
            </w:r>
          </w:p>
        </w:tc>
        <w:tc>
          <w:tcPr>
            <w:tcW w:w="2067" w:type="dxa"/>
          </w:tcPr>
          <w:p w14:paraId="30AD2A80" w14:textId="577A0FC4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Great Depression and New Deal Quiz</w:t>
            </w:r>
          </w:p>
        </w:tc>
        <w:tc>
          <w:tcPr>
            <w:tcW w:w="1978" w:type="dxa"/>
          </w:tcPr>
          <w:p w14:paraId="7E4437AE" w14:textId="77CFCDE3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Great Depression and New Deal Quiz</w:t>
            </w:r>
          </w:p>
        </w:tc>
        <w:tc>
          <w:tcPr>
            <w:tcW w:w="1799" w:type="dxa"/>
          </w:tcPr>
          <w:p w14:paraId="1A18FD7B" w14:textId="323AA8FC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Great Depression and New Deal Quiz</w:t>
            </w:r>
          </w:p>
        </w:tc>
        <w:tc>
          <w:tcPr>
            <w:tcW w:w="1844" w:type="dxa"/>
          </w:tcPr>
          <w:p w14:paraId="4BC1277B" w14:textId="66C8C728" w:rsidR="00812EF1" w:rsidRPr="004C617D" w:rsidRDefault="00812EF1" w:rsidP="00812EF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Great Depression and New Deal Quiz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812EF1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16750FD3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CB3629">
      <w:rPr>
        <w:b/>
        <w:bCs/>
        <w:color w:val="FF0000"/>
        <w:szCs w:val="28"/>
      </w:rPr>
      <w:t xml:space="preserve">February </w:t>
    </w:r>
    <w:r w:rsidR="00812EF1">
      <w:rPr>
        <w:b/>
        <w:bCs/>
        <w:color w:val="FF0000"/>
        <w:szCs w:val="28"/>
      </w:rPr>
      <w:t>17</w:t>
    </w:r>
    <w:r w:rsidR="00812EF1" w:rsidRPr="00812EF1">
      <w:rPr>
        <w:b/>
        <w:bCs/>
        <w:color w:val="FF0000"/>
        <w:szCs w:val="28"/>
        <w:vertAlign w:val="superscript"/>
      </w:rPr>
      <w:t>th</w:t>
    </w:r>
    <w:r w:rsidR="00812EF1">
      <w:rPr>
        <w:b/>
        <w:bCs/>
        <w:color w:val="FF0000"/>
        <w:szCs w:val="28"/>
      </w:rPr>
      <w:t>-21</w:t>
    </w:r>
    <w:r w:rsidR="00812EF1" w:rsidRPr="00812EF1">
      <w:rPr>
        <w:b/>
        <w:bCs/>
        <w:color w:val="FF0000"/>
        <w:szCs w:val="28"/>
        <w:vertAlign w:val="superscript"/>
      </w:rPr>
      <w:t>st</w:t>
    </w:r>
    <w:r w:rsidR="00812EF1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.2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8.9pt;height:168.9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37A36"/>
    <w:rsid w:val="00542CCF"/>
    <w:rsid w:val="00560CBB"/>
    <w:rsid w:val="0056205C"/>
    <w:rsid w:val="00585A92"/>
    <w:rsid w:val="00590ABD"/>
    <w:rsid w:val="005F3150"/>
    <w:rsid w:val="00610126"/>
    <w:rsid w:val="006146BD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72678"/>
    <w:rsid w:val="00875804"/>
    <w:rsid w:val="00877DFD"/>
    <w:rsid w:val="00894146"/>
    <w:rsid w:val="008A3E4C"/>
    <w:rsid w:val="008A49A6"/>
    <w:rsid w:val="00910B5D"/>
    <w:rsid w:val="0093495C"/>
    <w:rsid w:val="00945AC8"/>
    <w:rsid w:val="009776CF"/>
    <w:rsid w:val="00A03D5D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2039C"/>
    <w:rsid w:val="00B2524D"/>
    <w:rsid w:val="00B41B19"/>
    <w:rsid w:val="00B71B98"/>
    <w:rsid w:val="00B8594D"/>
    <w:rsid w:val="00C01F9E"/>
    <w:rsid w:val="00C2206E"/>
    <w:rsid w:val="00C423AB"/>
    <w:rsid w:val="00C97BFC"/>
    <w:rsid w:val="00CB3629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purl.org/dc/dcmitype/"/>
    <ds:schemaRef ds:uri="http://purl.org/dc/terms/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59da0f-1c45-41b3-ae38-4ceed857c81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74EAB-D74B-4479-A271-47D70DAF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3721</Characters>
  <Application>Microsoft Office Word</Application>
  <DocSecurity>0</DocSecurity>
  <Lines>248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2025-02-16T21:00:00Z</dcterms:created>
  <dcterms:modified xsi:type="dcterms:W3CDTF">2025-02-16T21:00:00Z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